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AE5" w14:textId="77777777" w:rsidR="00944F14" w:rsidRPr="005E5445" w:rsidRDefault="00944F14" w:rsidP="00944F14">
      <w:pPr>
        <w:jc w:val="both"/>
        <w:rPr>
          <w:rFonts w:ascii="Arial" w:hAnsi="Arial" w:cs="Arial"/>
          <w:b/>
          <w:bCs/>
          <w:noProof/>
          <w:lang w:val="en-US" w:eastAsia="en-GB"/>
        </w:rPr>
      </w:pPr>
    </w:p>
    <w:p w14:paraId="60DE017F" w14:textId="77777777" w:rsidR="00944F14" w:rsidRDefault="00944F14" w:rsidP="00944F14">
      <w:pPr>
        <w:ind w:left="5760" w:firstLine="720"/>
        <w:jc w:val="both"/>
        <w:rPr>
          <w:rFonts w:ascii="Arial" w:hAnsi="Arial" w:cs="Arial"/>
          <w:b/>
          <w:bCs/>
          <w:noProof/>
          <w:lang w:eastAsia="en-GB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423BD787" wp14:editId="0CC824DF">
            <wp:extent cx="2400300" cy="447675"/>
            <wp:effectExtent l="19050" t="0" r="0" b="0"/>
            <wp:docPr id="1" name="Picture 1" descr="G:\LOGOS\2017\BOC_LOGO_ENGLIS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2017\BOC_LOGO_ENGLISH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C48B7" w14:textId="77777777" w:rsidR="00944F14" w:rsidRPr="008333D7" w:rsidRDefault="00944F14" w:rsidP="00944F14">
      <w:pPr>
        <w:jc w:val="both"/>
        <w:rPr>
          <w:rFonts w:ascii="Arial" w:eastAsiaTheme="minorHAnsi" w:hAnsi="Arial" w:cs="Arial"/>
          <w:color w:val="0070C0"/>
          <w:sz w:val="28"/>
          <w:szCs w:val="28"/>
        </w:rPr>
      </w:pPr>
      <w:r w:rsidRPr="005E5445">
        <w:rPr>
          <w:rFonts w:ascii="Arial" w:eastAsiaTheme="minorHAnsi" w:hAnsi="Arial" w:cs="Arial"/>
          <w:color w:val="0070C0"/>
          <w:sz w:val="28"/>
          <w:szCs w:val="28"/>
        </w:rPr>
        <w:t xml:space="preserve">                                           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ΟΡΟΙ</w:t>
      </w:r>
      <w:r w:rsidRPr="008333D7">
        <w:rPr>
          <w:rFonts w:ascii="Arial" w:eastAsiaTheme="minorHAnsi" w:hAnsi="Arial" w:cs="Arial"/>
          <w:color w:val="0070C0"/>
          <w:sz w:val="28"/>
          <w:szCs w:val="28"/>
        </w:rPr>
        <w:t xml:space="preserve">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ΚΑΙ</w:t>
      </w:r>
      <w:r w:rsidRPr="008333D7">
        <w:rPr>
          <w:rFonts w:ascii="Arial" w:eastAsiaTheme="minorHAnsi" w:hAnsi="Arial" w:cs="Arial"/>
          <w:color w:val="0070C0"/>
          <w:sz w:val="28"/>
          <w:szCs w:val="28"/>
        </w:rPr>
        <w:t xml:space="preserve"> </w:t>
      </w:r>
      <w:r w:rsidRPr="00263016">
        <w:rPr>
          <w:rFonts w:ascii="Arial" w:eastAsiaTheme="minorHAnsi" w:hAnsi="Arial" w:cs="Arial"/>
          <w:color w:val="0070C0"/>
          <w:sz w:val="28"/>
          <w:szCs w:val="28"/>
          <w:lang w:val="el-GR"/>
        </w:rPr>
        <w:t>ΠΡΟΫΠΟΘΕΣΕΙΣ</w:t>
      </w:r>
    </w:p>
    <w:p w14:paraId="66AE7DAE" w14:textId="4D0F59CD" w:rsidR="00944F14" w:rsidRPr="008333D7" w:rsidRDefault="00944F14" w:rsidP="00944F14">
      <w:pPr>
        <w:pStyle w:val="Default"/>
        <w:jc w:val="center"/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  <w:lang w:val="el-GR"/>
        </w:rPr>
        <w:t>ΕΚΣΤΡΑΤΕΙΑΣ</w:t>
      </w:r>
      <w:r w:rsidRPr="008333D7">
        <w:rPr>
          <w:color w:val="0070C0"/>
          <w:sz w:val="28"/>
          <w:szCs w:val="28"/>
          <w:lang w:val="en-GB"/>
        </w:rPr>
        <w:t xml:space="preserve"> </w:t>
      </w:r>
      <w:r>
        <w:rPr>
          <w:color w:val="0070C0"/>
          <w:sz w:val="28"/>
          <w:szCs w:val="28"/>
        </w:rPr>
        <w:t xml:space="preserve">AEGEAN MASTERCARD </w:t>
      </w:r>
    </w:p>
    <w:p w14:paraId="4F1856F3" w14:textId="77777777" w:rsidR="00944F14" w:rsidRPr="008333D7" w:rsidRDefault="00944F14" w:rsidP="00944F14">
      <w:pPr>
        <w:rPr>
          <w:rFonts w:ascii="Arial" w:hAnsi="Arial" w:cs="Arial"/>
          <w:color w:val="000000"/>
        </w:rPr>
      </w:pPr>
    </w:p>
    <w:p w14:paraId="51331C1B" w14:textId="49282D8A" w:rsidR="00CC7D8A" w:rsidRPr="00CC7D8A" w:rsidRDefault="00B24907" w:rsidP="00CC7D8A">
      <w:pPr>
        <w:pStyle w:val="ListParagraph"/>
        <w:numPr>
          <w:ilvl w:val="0"/>
          <w:numId w:val="12"/>
        </w:numPr>
        <w:rPr>
          <w:rFonts w:ascii="Arial" w:hAnsi="Arial" w:cs="Arial"/>
          <w:lang w:val="el-GR" w:eastAsia="el-GR"/>
        </w:rPr>
      </w:pPr>
      <w:r w:rsidRPr="00F136B5">
        <w:rPr>
          <w:rFonts w:ascii="Arial" w:hAnsi="Arial" w:cs="Arial"/>
          <w:lang w:val="el-GR" w:eastAsia="el-GR"/>
        </w:rPr>
        <w:t xml:space="preserve">Δικαίωμα συμμετοχής έχουν οι πελάτες που θα αποκτήσουν και ενεργοποιήσουν την κάρτα </w:t>
      </w:r>
      <w:r w:rsidRPr="00F136B5">
        <w:rPr>
          <w:rFonts w:ascii="Arial" w:hAnsi="Arial" w:cs="Arial"/>
          <w:lang w:val="en-US" w:eastAsia="el-GR"/>
        </w:rPr>
        <w:t>AEGEAN</w:t>
      </w:r>
      <w:r w:rsidRPr="00F136B5">
        <w:rPr>
          <w:rFonts w:ascii="Arial" w:hAnsi="Arial" w:cs="Arial"/>
          <w:lang w:val="el-GR" w:eastAsia="el-GR"/>
        </w:rPr>
        <w:t xml:space="preserve"> </w:t>
      </w:r>
      <w:r w:rsidRPr="00F136B5">
        <w:rPr>
          <w:rFonts w:ascii="Arial" w:hAnsi="Arial" w:cs="Arial"/>
          <w:lang w:val="en-US" w:eastAsia="el-GR"/>
        </w:rPr>
        <w:t>MASTERCARD</w:t>
      </w:r>
      <w:r w:rsidRPr="00F136B5">
        <w:rPr>
          <w:rFonts w:ascii="Arial" w:hAnsi="Arial" w:cs="Arial"/>
          <w:lang w:val="el-GR" w:eastAsia="el-GR"/>
        </w:rPr>
        <w:t xml:space="preserve"> της Τράπεζας Κύπρου Δημόσια Εταιρεία Λτδ</w:t>
      </w:r>
      <w:r>
        <w:rPr>
          <w:rFonts w:ascii="Arial" w:hAnsi="Arial" w:cs="Arial"/>
          <w:lang w:val="el-GR" w:eastAsia="el-GR"/>
        </w:rPr>
        <w:t xml:space="preserve"> </w:t>
      </w:r>
      <w:r w:rsidRPr="00F136B5">
        <w:rPr>
          <w:rFonts w:ascii="Arial" w:hAnsi="Arial" w:cs="Arial"/>
          <w:lang w:val="el-GR" w:eastAsia="el-GR"/>
        </w:rPr>
        <w:t>(η ̏Τράπεζα̋) κατά την περίοδο 15/09/2022-31/1</w:t>
      </w:r>
      <w:r w:rsidR="00CC7D8A" w:rsidRPr="00CC7D8A">
        <w:rPr>
          <w:rFonts w:ascii="Arial" w:hAnsi="Arial" w:cs="Arial"/>
          <w:lang w:val="el-GR" w:eastAsia="el-GR"/>
        </w:rPr>
        <w:t>2</w:t>
      </w:r>
      <w:r w:rsidRPr="00F136B5">
        <w:rPr>
          <w:rFonts w:ascii="Arial" w:hAnsi="Arial" w:cs="Arial"/>
          <w:lang w:val="el-GR" w:eastAsia="el-GR"/>
        </w:rPr>
        <w:t>/2022, οι οποίοι επιπρόσθετα των υφιστάμενων προνομίων της θα λάβουν και τα πιο κάτω:</w:t>
      </w:r>
    </w:p>
    <w:p w14:paraId="1382DC94" w14:textId="77777777" w:rsidR="00B24907" w:rsidRPr="00F136B5" w:rsidRDefault="00B24907" w:rsidP="00B24907">
      <w:pPr>
        <w:pStyle w:val="ListParagraph"/>
        <w:rPr>
          <w:rFonts w:ascii="Arial" w:hAnsi="Arial" w:cs="Arial"/>
          <w:lang w:val="el-GR" w:eastAsia="el-GR"/>
        </w:rPr>
      </w:pPr>
    </w:p>
    <w:p w14:paraId="1E54C587" w14:textId="77777777" w:rsidR="00B24907" w:rsidRPr="00F136B5" w:rsidRDefault="00B24907" w:rsidP="00B2490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l-GR" w:eastAsia="el-GR"/>
        </w:rPr>
      </w:pPr>
      <w:r w:rsidRPr="00F136B5">
        <w:rPr>
          <w:rFonts w:ascii="Arial" w:hAnsi="Arial" w:cs="Arial"/>
          <w:b/>
          <w:bCs/>
          <w:lang w:val="el-GR"/>
        </w:rPr>
        <w:t>Διπλά μίλια</w:t>
      </w:r>
      <w:r w:rsidRPr="00F136B5">
        <w:rPr>
          <w:rFonts w:ascii="Arial" w:hAnsi="Arial" w:cs="Arial"/>
          <w:lang w:val="el-GR"/>
        </w:rPr>
        <w:t xml:space="preserve"> καλωσορίσματος </w:t>
      </w:r>
    </w:p>
    <w:p w14:paraId="352A8284" w14:textId="2DCE58DF" w:rsidR="00B24907" w:rsidRPr="00F136B5" w:rsidRDefault="00B24907" w:rsidP="00B2490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l-GR" w:eastAsia="el-GR"/>
        </w:rPr>
      </w:pPr>
      <w:proofErr w:type="spellStart"/>
      <w:r w:rsidRPr="00F136B5">
        <w:rPr>
          <w:rFonts w:ascii="Arial" w:hAnsi="Arial" w:cs="Arial"/>
          <w:lang w:val="el-GR"/>
        </w:rPr>
        <w:t>Δωροκουπόνι</w:t>
      </w:r>
      <w:proofErr w:type="spellEnd"/>
      <w:r w:rsidRPr="00F136B5">
        <w:rPr>
          <w:rFonts w:ascii="Arial" w:hAnsi="Arial" w:cs="Arial"/>
          <w:lang w:val="el-GR"/>
        </w:rPr>
        <w:t xml:space="preserve"> </w:t>
      </w:r>
      <w:r w:rsidR="00CC7D8A">
        <w:rPr>
          <w:rFonts w:ascii="Arial" w:hAnsi="Arial" w:cs="Arial"/>
          <w:lang w:val="el-GR"/>
        </w:rPr>
        <w:t>συνολικής αξίας</w:t>
      </w:r>
      <w:r w:rsidRPr="00F136B5">
        <w:rPr>
          <w:rFonts w:ascii="Arial" w:hAnsi="Arial" w:cs="Arial"/>
          <w:lang w:val="el-GR"/>
        </w:rPr>
        <w:t xml:space="preserve"> €40 από </w:t>
      </w:r>
      <w:r w:rsidR="00CC7D8A">
        <w:rPr>
          <w:rFonts w:ascii="Arial" w:hAnsi="Arial" w:cs="Arial"/>
          <w:lang w:val="el-GR"/>
        </w:rPr>
        <w:t>εμπόρους του σχεδίου ανταμοιβή</w:t>
      </w:r>
      <w:r w:rsidRPr="00F136B5">
        <w:rPr>
          <w:rFonts w:ascii="Arial" w:hAnsi="Arial" w:cs="Arial"/>
          <w:lang w:val="el-GR"/>
        </w:rPr>
        <w:t xml:space="preserve">  </w:t>
      </w:r>
    </w:p>
    <w:p w14:paraId="54A592D5" w14:textId="77777777" w:rsidR="00E55266" w:rsidRPr="00E55266" w:rsidRDefault="00E55266" w:rsidP="00E55266">
      <w:pPr>
        <w:pStyle w:val="ListParagraph"/>
        <w:ind w:left="1440"/>
        <w:jc w:val="both"/>
        <w:rPr>
          <w:rFonts w:ascii="Arial" w:hAnsi="Arial" w:cs="Arial"/>
          <w:color w:val="000000"/>
          <w:lang w:val="el-GR" w:eastAsia="el-GR"/>
        </w:rPr>
      </w:pPr>
    </w:p>
    <w:p w14:paraId="030A7E4C" w14:textId="332D8724" w:rsidR="0036763E" w:rsidRDefault="0036763E" w:rsidP="00B24907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 w:eastAsia="el-GR"/>
        </w:rPr>
      </w:pPr>
      <w:r w:rsidRPr="00A2367B">
        <w:rPr>
          <w:rFonts w:eastAsia="Times New Roman"/>
          <w:lang w:val="el-GR" w:eastAsia="el-GR"/>
        </w:rPr>
        <w:t xml:space="preserve">Θα </w:t>
      </w:r>
      <w:r w:rsidR="007F28D3">
        <w:rPr>
          <w:rFonts w:eastAsia="Times New Roman"/>
          <w:lang w:val="el-GR" w:eastAsia="el-GR"/>
        </w:rPr>
        <w:t>π</w:t>
      </w:r>
      <w:r w:rsidR="00D4318C">
        <w:rPr>
          <w:rFonts w:eastAsia="Times New Roman"/>
          <w:lang w:val="el-GR" w:eastAsia="el-GR"/>
        </w:rPr>
        <w:t>ροσφέρεται</w:t>
      </w:r>
      <w:r w:rsidR="007F28D3">
        <w:rPr>
          <w:rFonts w:eastAsia="Times New Roman"/>
          <w:lang w:val="el-GR" w:eastAsia="el-GR"/>
        </w:rPr>
        <w:t xml:space="preserve"> </w:t>
      </w:r>
      <w:r w:rsidRPr="00A2367B">
        <w:rPr>
          <w:rFonts w:eastAsia="Times New Roman"/>
          <w:lang w:val="el-GR" w:eastAsia="el-GR"/>
        </w:rPr>
        <w:t xml:space="preserve">ένα </w:t>
      </w:r>
      <w:r w:rsidR="00CC7D8A">
        <w:rPr>
          <w:rFonts w:eastAsia="Times New Roman"/>
          <w:lang w:val="el-GR" w:eastAsia="el-GR"/>
        </w:rPr>
        <w:t>δώρο</w:t>
      </w:r>
      <w:r w:rsidR="00C06B69" w:rsidRPr="00C06B69">
        <w:rPr>
          <w:rFonts w:eastAsia="Times New Roman"/>
          <w:lang w:val="el-GR" w:eastAsia="el-GR"/>
        </w:rPr>
        <w:t xml:space="preserve"> </w:t>
      </w:r>
      <w:r w:rsidR="00E55266">
        <w:rPr>
          <w:rFonts w:eastAsia="Times New Roman"/>
          <w:lang w:val="el-GR" w:eastAsia="el-GR"/>
        </w:rPr>
        <w:t>ανά πελάτη</w:t>
      </w:r>
    </w:p>
    <w:p w14:paraId="449BEA20" w14:textId="77777777" w:rsidR="0036763E" w:rsidRDefault="0036763E" w:rsidP="0036763E">
      <w:pPr>
        <w:pStyle w:val="ListParagraph"/>
        <w:rPr>
          <w:lang w:val="el-GR" w:eastAsia="el-GR"/>
        </w:rPr>
      </w:pPr>
    </w:p>
    <w:p w14:paraId="287E4C27" w14:textId="1D29451C" w:rsidR="0036763E" w:rsidRDefault="0036763E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 w:eastAsia="el-GR"/>
        </w:rPr>
        <w:t xml:space="preserve">Οι κάτοχοι των </w:t>
      </w:r>
      <w:r w:rsidR="00C06B69">
        <w:rPr>
          <w:rFonts w:eastAsia="Times New Roman"/>
          <w:lang w:val="el-GR" w:eastAsia="el-GR"/>
        </w:rPr>
        <w:t>κ</w:t>
      </w:r>
      <w:r>
        <w:rPr>
          <w:rFonts w:eastAsia="Times New Roman"/>
          <w:lang w:val="el-GR" w:eastAsia="el-GR"/>
        </w:rPr>
        <w:t xml:space="preserve">αρτών </w:t>
      </w:r>
      <w:r>
        <w:rPr>
          <w:rFonts w:eastAsia="Times New Roman"/>
          <w:lang w:eastAsia="el-GR"/>
        </w:rPr>
        <w:t>Mastercard</w:t>
      </w:r>
      <w:r>
        <w:rPr>
          <w:rFonts w:eastAsia="Times New Roman"/>
          <w:lang w:val="el-GR" w:eastAsia="el-GR"/>
        </w:rPr>
        <w:t xml:space="preserve"> της Τράπεζας δεσμεύονται από τους Όρους Χρήσης των Καρτών αυτών καθώς και από οποιαδήποτε άλλη σχετική συμφωνία με την Τράπεζα, η οποία ισχύει από </w:t>
      </w:r>
      <w:r w:rsidR="007F28D3">
        <w:rPr>
          <w:rFonts w:eastAsia="Times New Roman"/>
          <w:lang w:val="el-GR" w:eastAsia="el-GR"/>
        </w:rPr>
        <w:t>καιρό σε καιρό</w:t>
      </w:r>
      <w:r>
        <w:rPr>
          <w:rFonts w:eastAsia="Times New Roman"/>
          <w:lang w:val="el-GR" w:eastAsia="el-GR"/>
        </w:rPr>
        <w:t>.</w:t>
      </w:r>
    </w:p>
    <w:p w14:paraId="103C3F40" w14:textId="77777777" w:rsidR="0036763E" w:rsidRPr="00463DDC" w:rsidRDefault="0036763E" w:rsidP="0036763E">
      <w:pPr>
        <w:jc w:val="both"/>
        <w:rPr>
          <w:rFonts w:eastAsiaTheme="minorHAnsi"/>
          <w:lang w:val="el-GR"/>
        </w:rPr>
      </w:pPr>
    </w:p>
    <w:p w14:paraId="5E372FBC" w14:textId="01D6F57B" w:rsidR="0036763E" w:rsidRDefault="0036763E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Η Τράπεζα Κύπρου δύναται, κατά την κρίση της, να αποκλείσει οποιαδήποτε συμμετοχή και να </w:t>
      </w:r>
      <w:r w:rsidR="002833D5">
        <w:rPr>
          <w:rFonts w:eastAsia="Times New Roman"/>
          <w:lang w:val="el-GR"/>
        </w:rPr>
        <w:t xml:space="preserve">μην επιτρέψει </w:t>
      </w:r>
      <w:r>
        <w:rPr>
          <w:rFonts w:eastAsia="Times New Roman"/>
          <w:lang w:val="el-GR"/>
        </w:rPr>
        <w:t xml:space="preserve">την περαιτέρω συμμετοχή στην εκστρατεία σε οποιοδήποτε πρόσωπο παρεμβαίνει με οποιοδήποτε τρόπο στη διαδικασία συμμετοχής ή στην ομαλή λειτουργία της εκστρατείας ή που ενεργεί κατά παράβαση των παρόντων Όρων και Προϋποθέσεων. </w:t>
      </w:r>
    </w:p>
    <w:p w14:paraId="062F3889" w14:textId="77777777" w:rsidR="0036763E" w:rsidRDefault="0036763E" w:rsidP="0036763E">
      <w:pPr>
        <w:pStyle w:val="ListParagraph"/>
        <w:jc w:val="both"/>
        <w:rPr>
          <w:rFonts w:eastAsiaTheme="minorHAnsi"/>
          <w:lang w:val="el-GR"/>
        </w:rPr>
      </w:pPr>
    </w:p>
    <w:p w14:paraId="5C988F33" w14:textId="22CEF3E9" w:rsidR="0036763E" w:rsidRDefault="00D4318C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 w:rsidRPr="00D4318C">
        <w:rPr>
          <w:rFonts w:eastAsia="Times New Roman"/>
          <w:lang w:val="el-GR"/>
        </w:rPr>
        <w:t xml:space="preserve">Με τη συμμετοχή τους στην </w:t>
      </w:r>
      <w:r>
        <w:rPr>
          <w:rFonts w:eastAsia="Times New Roman"/>
          <w:lang w:val="el-GR"/>
        </w:rPr>
        <w:t>εκστρατεία</w:t>
      </w:r>
      <w:r w:rsidRPr="00D4318C">
        <w:rPr>
          <w:rFonts w:eastAsia="Times New Roman"/>
          <w:lang w:val="el-GR"/>
        </w:rPr>
        <w:t>, οι συμμετέχο</w:t>
      </w:r>
      <w:r w:rsidR="00B309DA">
        <w:rPr>
          <w:rFonts w:eastAsia="Times New Roman"/>
          <w:lang w:val="el-GR"/>
        </w:rPr>
        <w:t>υσες/</w:t>
      </w:r>
      <w:proofErr w:type="spellStart"/>
      <w:r w:rsidRPr="00D4318C">
        <w:rPr>
          <w:rFonts w:eastAsia="Times New Roman"/>
          <w:lang w:val="el-GR"/>
        </w:rPr>
        <w:t>ντες</w:t>
      </w:r>
      <w:proofErr w:type="spellEnd"/>
      <w:r w:rsidRPr="00D4318C">
        <w:rPr>
          <w:rFonts w:eastAsia="Times New Roman"/>
          <w:lang w:val="el-GR"/>
        </w:rPr>
        <w:t xml:space="preserve"> βεβαιώνουν ότι έχουν διαβάσει και κατανοήσει τους παρόντες όρους και </w:t>
      </w:r>
      <w:r>
        <w:rPr>
          <w:rFonts w:eastAsia="Times New Roman"/>
          <w:lang w:val="el-GR"/>
        </w:rPr>
        <w:t>τους</w:t>
      </w:r>
      <w:r w:rsidRPr="00D4318C">
        <w:rPr>
          <w:rFonts w:eastAsia="Times New Roman"/>
          <w:lang w:val="el-GR"/>
        </w:rPr>
        <w:t xml:space="preserve"> Όρ</w:t>
      </w:r>
      <w:r>
        <w:rPr>
          <w:rFonts w:eastAsia="Times New Roman"/>
          <w:lang w:val="el-GR"/>
        </w:rPr>
        <w:t xml:space="preserve">ους </w:t>
      </w:r>
      <w:r w:rsidRPr="00D4318C">
        <w:rPr>
          <w:rFonts w:eastAsia="Times New Roman"/>
          <w:lang w:val="el-GR"/>
        </w:rPr>
        <w:t>Χρήσης Καρτών της Τράπεζας και έχουν συμφωνήσει να δεσμεύονται από αυτούς.</w:t>
      </w:r>
    </w:p>
    <w:p w14:paraId="63BA708A" w14:textId="77777777" w:rsidR="0036763E" w:rsidRDefault="0036763E" w:rsidP="0036763E">
      <w:pPr>
        <w:pStyle w:val="ListParagraph"/>
        <w:jc w:val="both"/>
        <w:rPr>
          <w:rFonts w:eastAsiaTheme="minorHAnsi"/>
          <w:lang w:val="el-GR"/>
        </w:rPr>
      </w:pPr>
    </w:p>
    <w:p w14:paraId="40D32BBE" w14:textId="4A4EF62D" w:rsidR="00B24907" w:rsidRDefault="00944F14" w:rsidP="00B24907">
      <w:pPr>
        <w:pStyle w:val="Default"/>
        <w:numPr>
          <w:ilvl w:val="0"/>
          <w:numId w:val="12"/>
        </w:numPr>
        <w:adjustRightInd/>
        <w:jc w:val="both"/>
        <w:rPr>
          <w:lang w:val="el-GR" w:eastAsia="el-GR"/>
        </w:rPr>
      </w:pPr>
      <w:r w:rsidRPr="00C06B69">
        <w:rPr>
          <w:lang w:val="el-GR" w:eastAsia="el-GR"/>
        </w:rPr>
        <w:t xml:space="preserve">Η ισχύς της εκστρατείας, θα αφορά την περίοδο από 15/09/2022 μέχρι </w:t>
      </w:r>
      <w:r w:rsidR="00E55266">
        <w:rPr>
          <w:lang w:val="el-GR" w:eastAsia="el-GR"/>
        </w:rPr>
        <w:t>31</w:t>
      </w:r>
      <w:r w:rsidRPr="00C06B69">
        <w:rPr>
          <w:lang w:val="el-GR" w:eastAsia="el-GR"/>
        </w:rPr>
        <w:t>/1</w:t>
      </w:r>
      <w:r w:rsidR="00CC7D8A">
        <w:rPr>
          <w:lang w:val="el-GR" w:eastAsia="el-GR"/>
        </w:rPr>
        <w:t>2</w:t>
      </w:r>
      <w:r w:rsidRPr="00C06B69">
        <w:rPr>
          <w:lang w:val="el-GR" w:eastAsia="el-GR"/>
        </w:rPr>
        <w:t>/2022.</w:t>
      </w:r>
    </w:p>
    <w:p w14:paraId="0041FB62" w14:textId="77777777" w:rsidR="00B24907" w:rsidRDefault="00B24907" w:rsidP="00B24907">
      <w:pPr>
        <w:pStyle w:val="ListParagraph"/>
        <w:rPr>
          <w:lang w:val="el-GR" w:eastAsia="el-GR"/>
        </w:rPr>
      </w:pPr>
    </w:p>
    <w:p w14:paraId="18957956" w14:textId="150E3A73" w:rsidR="00B24907" w:rsidRPr="00B24907" w:rsidRDefault="00B24907" w:rsidP="00B24907">
      <w:pPr>
        <w:pStyle w:val="Default"/>
        <w:numPr>
          <w:ilvl w:val="0"/>
          <w:numId w:val="12"/>
        </w:numPr>
        <w:adjustRightInd/>
        <w:jc w:val="both"/>
        <w:rPr>
          <w:lang w:val="el-GR" w:eastAsia="el-GR"/>
        </w:rPr>
      </w:pPr>
      <w:r w:rsidRPr="00B24907">
        <w:rPr>
          <w:lang w:val="el-GR" w:eastAsia="el-GR"/>
        </w:rPr>
        <w:t xml:space="preserve">Στην εκστρατεία συμμετέχουν όλες/όλοι οι κάτοχοι νέων καρτών </w:t>
      </w:r>
      <w:r w:rsidRPr="00B24907">
        <w:rPr>
          <w:lang w:eastAsia="el-GR"/>
        </w:rPr>
        <w:t>AEGEAN</w:t>
      </w:r>
      <w:r w:rsidRPr="00B24907">
        <w:rPr>
          <w:lang w:val="el-GR" w:eastAsia="el-GR"/>
        </w:rPr>
        <w:t xml:space="preserve"> </w:t>
      </w:r>
      <w:r w:rsidRPr="00B24907">
        <w:rPr>
          <w:lang w:eastAsia="el-GR"/>
        </w:rPr>
        <w:t>Mastercard</w:t>
      </w:r>
      <w:r w:rsidRPr="00B24907">
        <w:rPr>
          <w:lang w:val="el-GR" w:eastAsia="el-GR"/>
        </w:rPr>
        <w:t xml:space="preserve"> της Τράπεζας, οι οποίες/οι αιτήθηκαν και απόκτησαν την κάρτα κατά την πιο </w:t>
      </w:r>
      <w:r>
        <w:rPr>
          <w:lang w:val="el-GR" w:eastAsia="el-GR"/>
        </w:rPr>
        <w:t xml:space="preserve">πάνω </w:t>
      </w:r>
      <w:r w:rsidRPr="00B24907">
        <w:rPr>
          <w:lang w:val="el-GR" w:eastAsia="el-GR"/>
        </w:rPr>
        <w:t xml:space="preserve">προαναφερθείσα περίοδο και είναι άνω των 18 ετών. </w:t>
      </w:r>
      <w:r w:rsidRPr="00B24907">
        <w:rPr>
          <w:color w:val="auto"/>
          <w:lang w:val="el-GR" w:eastAsia="el-GR"/>
        </w:rPr>
        <w:t>Δεν περιλαμβάνονται στην εκστρατεία οι εταιρικές κάρτες (</w:t>
      </w:r>
      <w:r>
        <w:rPr>
          <w:color w:val="auto"/>
          <w:lang w:eastAsia="el-GR"/>
        </w:rPr>
        <w:t>business</w:t>
      </w:r>
      <w:r w:rsidRPr="00B24907">
        <w:rPr>
          <w:color w:val="auto"/>
          <w:lang w:val="el-GR" w:eastAsia="el-GR"/>
        </w:rPr>
        <w:t xml:space="preserve"> </w:t>
      </w:r>
      <w:r>
        <w:rPr>
          <w:color w:val="auto"/>
          <w:lang w:eastAsia="el-GR"/>
        </w:rPr>
        <w:t>cards</w:t>
      </w:r>
      <w:r w:rsidRPr="00B24907">
        <w:rPr>
          <w:color w:val="auto"/>
          <w:lang w:val="el-GR" w:eastAsia="el-GR"/>
        </w:rPr>
        <w:t>) και οι κάτοχοι καρτών που έχουν μόνο κάρτες συνδεδεμένες με λογαριασμό σε νόμισμα διαφορετικό από το Ευρώ</w:t>
      </w:r>
      <w:r w:rsidRPr="00B24907">
        <w:rPr>
          <w:color w:val="FF0000"/>
          <w:lang w:val="el-GR" w:eastAsia="el-GR"/>
        </w:rPr>
        <w:t>.</w:t>
      </w:r>
    </w:p>
    <w:p w14:paraId="2545EFAE" w14:textId="77777777" w:rsidR="00944F14" w:rsidRDefault="00944F14" w:rsidP="00944F14">
      <w:pPr>
        <w:pStyle w:val="ListParagraph"/>
        <w:jc w:val="both"/>
        <w:rPr>
          <w:rFonts w:ascii="Arial" w:hAnsi="Arial" w:cs="Arial"/>
          <w:color w:val="000000"/>
          <w:lang w:val="el-GR" w:eastAsia="el-GR"/>
        </w:rPr>
      </w:pPr>
    </w:p>
    <w:p w14:paraId="7C1C27F7" w14:textId="34DA56B7" w:rsidR="00944F14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C33937">
        <w:rPr>
          <w:lang w:val="el-GR"/>
        </w:rPr>
        <w:t>Χωρίς επηρεασμό της παραγράφου (</w:t>
      </w:r>
      <w:r w:rsidR="00961180" w:rsidRPr="00961180">
        <w:rPr>
          <w:lang w:val="el-GR"/>
        </w:rPr>
        <w:t>2</w:t>
      </w:r>
      <w:r w:rsidRPr="00C33937">
        <w:rPr>
          <w:lang w:val="el-GR"/>
        </w:rPr>
        <w:t>)</w:t>
      </w:r>
      <w:r>
        <w:rPr>
          <w:lang w:val="el-GR"/>
        </w:rPr>
        <w:t xml:space="preserve"> πιο πάνω</w:t>
      </w:r>
      <w:r w:rsidRPr="00C33937">
        <w:rPr>
          <w:lang w:val="el-GR"/>
        </w:rPr>
        <w:t>, τ</w:t>
      </w:r>
      <w:r w:rsidR="005E5445">
        <w:rPr>
          <w:lang w:val="el-GR"/>
        </w:rPr>
        <w:t>α</w:t>
      </w:r>
      <w:r w:rsidRPr="00C33937">
        <w:rPr>
          <w:lang w:val="el-GR"/>
        </w:rPr>
        <w:t xml:space="preserve"> </w:t>
      </w:r>
      <w:r>
        <w:rPr>
          <w:lang w:val="el-GR"/>
        </w:rPr>
        <w:t>δώρ</w:t>
      </w:r>
      <w:r w:rsidR="00A70BDB">
        <w:rPr>
          <w:lang w:val="el-GR"/>
        </w:rPr>
        <w:t>α</w:t>
      </w:r>
      <w:r w:rsidRPr="00C33937">
        <w:rPr>
          <w:lang w:val="el-GR"/>
        </w:rPr>
        <w:t xml:space="preserve"> δεν μπορ</w:t>
      </w:r>
      <w:r w:rsidR="005E5445">
        <w:rPr>
          <w:lang w:val="el-GR"/>
        </w:rPr>
        <w:t>ούν</w:t>
      </w:r>
      <w:r w:rsidRPr="00C33937">
        <w:rPr>
          <w:lang w:val="el-GR"/>
        </w:rPr>
        <w:t xml:space="preserve"> να ανταλλαχθ</w:t>
      </w:r>
      <w:r w:rsidR="005E5445">
        <w:rPr>
          <w:lang w:val="el-GR"/>
        </w:rPr>
        <w:t>ούν</w:t>
      </w:r>
      <w:r w:rsidRPr="00C33937">
        <w:rPr>
          <w:lang w:val="el-GR"/>
        </w:rPr>
        <w:t xml:space="preserve"> με μετρητά ή με οποιοδήποτε άλλο έπαθλο ή δώρο. </w:t>
      </w:r>
    </w:p>
    <w:p w14:paraId="5F36257E" w14:textId="77777777" w:rsidR="00944F14" w:rsidRDefault="00944F14" w:rsidP="00944F14">
      <w:pPr>
        <w:pStyle w:val="ListParagraph"/>
        <w:jc w:val="both"/>
        <w:rPr>
          <w:lang w:val="el-GR"/>
        </w:rPr>
      </w:pPr>
    </w:p>
    <w:p w14:paraId="11D0B521" w14:textId="2D839ADE" w:rsidR="00944F14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Η Τράπεζα διατηρεί το δικαίωμα να τροποποιήσει τους παρόντες Όρους και Προϋποθέσεις σε οποιοδήποτε χρόνο με </w:t>
      </w:r>
      <w:r w:rsidR="008333D7">
        <w:rPr>
          <w:rFonts w:eastAsia="Times New Roman"/>
          <w:lang w:val="el-GR"/>
        </w:rPr>
        <w:t xml:space="preserve">προηγούμενη </w:t>
      </w:r>
      <w:r>
        <w:rPr>
          <w:rFonts w:eastAsia="Times New Roman"/>
          <w:lang w:val="el-GR"/>
        </w:rPr>
        <w:t>ειδοποίηση των κατόχων Καρτών</w:t>
      </w:r>
      <w:r>
        <w:rPr>
          <w:rFonts w:eastAsia="Times New Roman"/>
          <w:lang w:val="el-GR" w:eastAsia="el-GR"/>
        </w:rPr>
        <w:t xml:space="preserve"> </w:t>
      </w:r>
      <w:r>
        <w:rPr>
          <w:rFonts w:eastAsia="Times New Roman"/>
          <w:lang w:eastAsia="el-GR"/>
        </w:rPr>
        <w:t>Mastercard</w:t>
      </w:r>
      <w:r>
        <w:rPr>
          <w:rFonts w:eastAsia="Times New Roman"/>
          <w:lang w:val="el-GR"/>
        </w:rPr>
        <w:t>.</w:t>
      </w:r>
    </w:p>
    <w:p w14:paraId="0EC17228" w14:textId="77777777" w:rsidR="00944F14" w:rsidRPr="00176296" w:rsidRDefault="00944F14" w:rsidP="00944F14">
      <w:pPr>
        <w:pStyle w:val="Default"/>
        <w:adjustRightInd/>
        <w:ind w:left="720"/>
        <w:jc w:val="both"/>
        <w:rPr>
          <w:rFonts w:eastAsia="Times New Roman"/>
          <w:lang w:val="el-GR"/>
        </w:rPr>
      </w:pPr>
    </w:p>
    <w:p w14:paraId="2E4520BB" w14:textId="77777777" w:rsidR="00944F14" w:rsidRPr="00E75A25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E75A25">
        <w:rPr>
          <w:rFonts w:eastAsia="Times New Roman"/>
          <w:lang w:val="el-GR"/>
        </w:rPr>
        <w:t xml:space="preserve">Η Τράπεζα δεν προβαίνει σε οποιεσδήποτε διαβεβαιώσεις ή παραστάσεις και δεν παρέχει οποιεσδήποτε εγγυήσεις αναφορικά με τα δώρα. </w:t>
      </w:r>
    </w:p>
    <w:p w14:paraId="2D056241" w14:textId="77777777" w:rsidR="00944F14" w:rsidRDefault="00944F14" w:rsidP="00944F14">
      <w:pPr>
        <w:pStyle w:val="ListParagraph"/>
        <w:jc w:val="both"/>
        <w:rPr>
          <w:lang w:val="el-GR"/>
        </w:rPr>
      </w:pPr>
    </w:p>
    <w:p w14:paraId="4297138E" w14:textId="77777777" w:rsidR="00944F14" w:rsidRPr="00F612F8" w:rsidRDefault="00944F14" w:rsidP="005A4768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F612F8">
        <w:rPr>
          <w:rFonts w:eastAsia="Times New Roman"/>
          <w:lang w:val="el-GR"/>
        </w:rPr>
        <w:t xml:space="preserve">Στο ευρύτερο μέτρο που επιτρέπεται από τη Νομοθεσία, η Τράπεζα δεν φέρει οποιαδήποτε ευθύνη για οποιαδήποτε απώλεια, βλάβη ή ζημιά σε οποιοδήποτε πρόσωπο ή περιουσία που δυνατόν να προκύψει, άμεσα ή έμμεσα, ολικώς ή μερικώς, από την αποδοχή των δώρων. </w:t>
      </w:r>
    </w:p>
    <w:p w14:paraId="38D6146A" w14:textId="77777777" w:rsidR="00944F14" w:rsidRPr="00F612F8" w:rsidRDefault="00944F14" w:rsidP="00944F14">
      <w:pPr>
        <w:pStyle w:val="Default"/>
        <w:adjustRightInd/>
        <w:ind w:left="720"/>
        <w:jc w:val="both"/>
        <w:rPr>
          <w:lang w:val="el-GR"/>
        </w:rPr>
      </w:pPr>
    </w:p>
    <w:p w14:paraId="2C56CC17" w14:textId="5DE3D666" w:rsidR="00640351" w:rsidRPr="00B24907" w:rsidRDefault="00944F14" w:rsidP="00B24907">
      <w:pPr>
        <w:pStyle w:val="Default"/>
        <w:numPr>
          <w:ilvl w:val="0"/>
          <w:numId w:val="12"/>
        </w:numPr>
        <w:adjustRightInd/>
        <w:jc w:val="both"/>
        <w:rPr>
          <w:lang w:val="el-GR"/>
        </w:rPr>
      </w:pPr>
      <w:r w:rsidRPr="00C06B69">
        <w:rPr>
          <w:rFonts w:eastAsia="Times New Roman"/>
          <w:lang w:val="el-GR"/>
        </w:rPr>
        <w:t>Οι παρόντες Όροι και Προϋποθέσεις θα διέπονται από το Κυπριακό Δίκαιο.</w:t>
      </w:r>
    </w:p>
    <w:sectPr w:rsidR="00640351" w:rsidRPr="00B24907" w:rsidSect="00AD245C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EDD"/>
    <w:multiLevelType w:val="hybridMultilevel"/>
    <w:tmpl w:val="BC7461D0"/>
    <w:lvl w:ilvl="0" w:tplc="CF7EB5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C54"/>
    <w:multiLevelType w:val="hybridMultilevel"/>
    <w:tmpl w:val="439AD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F92"/>
    <w:multiLevelType w:val="hybridMultilevel"/>
    <w:tmpl w:val="FB6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2FA2"/>
    <w:multiLevelType w:val="hybridMultilevel"/>
    <w:tmpl w:val="D220D24E"/>
    <w:lvl w:ilvl="0" w:tplc="3A18FE9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363A2"/>
    <w:multiLevelType w:val="hybridMultilevel"/>
    <w:tmpl w:val="667C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C2A52"/>
    <w:multiLevelType w:val="hybridMultilevel"/>
    <w:tmpl w:val="9324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020ED"/>
    <w:multiLevelType w:val="hybridMultilevel"/>
    <w:tmpl w:val="635C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37AAE"/>
    <w:multiLevelType w:val="hybridMultilevel"/>
    <w:tmpl w:val="895E5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D7196"/>
    <w:multiLevelType w:val="hybridMultilevel"/>
    <w:tmpl w:val="91667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E798D"/>
    <w:multiLevelType w:val="hybridMultilevel"/>
    <w:tmpl w:val="BF9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22F12"/>
    <w:multiLevelType w:val="hybridMultilevel"/>
    <w:tmpl w:val="F1BC4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E53A33"/>
    <w:multiLevelType w:val="hybridMultilevel"/>
    <w:tmpl w:val="0C32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14"/>
    <w:rsid w:val="00055218"/>
    <w:rsid w:val="00247C6B"/>
    <w:rsid w:val="002833D5"/>
    <w:rsid w:val="00364665"/>
    <w:rsid w:val="0036763E"/>
    <w:rsid w:val="003D3065"/>
    <w:rsid w:val="005A4768"/>
    <w:rsid w:val="005E5445"/>
    <w:rsid w:val="00640351"/>
    <w:rsid w:val="007F28D3"/>
    <w:rsid w:val="008129BA"/>
    <w:rsid w:val="008333D7"/>
    <w:rsid w:val="00944F14"/>
    <w:rsid w:val="00961180"/>
    <w:rsid w:val="00A27F86"/>
    <w:rsid w:val="00A70BDB"/>
    <w:rsid w:val="00B24907"/>
    <w:rsid w:val="00B309DA"/>
    <w:rsid w:val="00C06B69"/>
    <w:rsid w:val="00C90C0E"/>
    <w:rsid w:val="00CC7D8A"/>
    <w:rsid w:val="00D4318C"/>
    <w:rsid w:val="00E55266"/>
    <w:rsid w:val="00EF46B8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5D6"/>
  <w15:chartTrackingRefBased/>
  <w15:docId w15:val="{66E93724-943B-4132-B1AB-5511DCD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14"/>
    <w:pPr>
      <w:ind w:left="720"/>
      <w:contextualSpacing/>
    </w:pPr>
  </w:style>
  <w:style w:type="paragraph" w:customStyle="1" w:styleId="Default">
    <w:name w:val="Default"/>
    <w:rsid w:val="00944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6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DD20-3574-4027-9069-6C5592D7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Psara</dc:creator>
  <cp:keywords/>
  <dc:description/>
  <cp:lastModifiedBy>Louiza Psara</cp:lastModifiedBy>
  <cp:revision>2</cp:revision>
  <dcterms:created xsi:type="dcterms:W3CDTF">2022-11-28T10:28:00Z</dcterms:created>
  <dcterms:modified xsi:type="dcterms:W3CDTF">2022-11-28T10:28:00Z</dcterms:modified>
</cp:coreProperties>
</file>